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7D5" w:rsidRPr="005156FE" w:rsidRDefault="009247D5" w:rsidP="005156FE">
      <w:pPr>
        <w:pStyle w:val="Ttulo"/>
        <w:rPr>
          <w:b/>
          <w:color w:val="002060"/>
          <w:sz w:val="72"/>
          <w:szCs w:val="72"/>
        </w:rPr>
      </w:pPr>
      <w:r w:rsidRPr="005156FE">
        <w:rPr>
          <w:b/>
          <w:color w:val="002060"/>
          <w:sz w:val="72"/>
          <w:szCs w:val="72"/>
        </w:rPr>
        <w:t>Ações de fiscalização em 2020</w:t>
      </w:r>
    </w:p>
    <w:p w:rsidR="009247D5" w:rsidRPr="005156FE" w:rsidRDefault="009247D5" w:rsidP="007B699B">
      <w:pPr>
        <w:jc w:val="both"/>
        <w:rPr>
          <w:rFonts w:ascii="DejaVu Sans Condensed" w:hAnsi="DejaVu Sans Condensed" w:cs="DejaVu Sans Condensed"/>
          <w:color w:val="002060"/>
          <w:sz w:val="32"/>
          <w:szCs w:val="32"/>
        </w:rPr>
      </w:pPr>
    </w:p>
    <w:p w:rsidR="007B699B" w:rsidRPr="005156FE" w:rsidRDefault="007B699B" w:rsidP="007B699B">
      <w:pPr>
        <w:jc w:val="both"/>
        <w:rPr>
          <w:rFonts w:ascii="DejaVu Sans Condensed" w:hAnsi="DejaVu Sans Condensed" w:cs="DejaVu Sans Condensed"/>
          <w:color w:val="002060"/>
          <w:sz w:val="32"/>
          <w:szCs w:val="32"/>
        </w:rPr>
      </w:pPr>
      <w:r w:rsidRPr="005156FE">
        <w:rPr>
          <w:rFonts w:ascii="DejaVu Sans Condensed" w:hAnsi="DejaVu Sans Condensed" w:cs="DejaVu Sans Condensed"/>
          <w:color w:val="002060"/>
          <w:sz w:val="32"/>
          <w:szCs w:val="32"/>
        </w:rPr>
        <w:t xml:space="preserve">A pandemia do novo </w:t>
      </w:r>
      <w:proofErr w:type="spellStart"/>
      <w:r w:rsidRPr="005156FE">
        <w:rPr>
          <w:rFonts w:ascii="DejaVu Sans Condensed" w:hAnsi="DejaVu Sans Condensed" w:cs="DejaVu Sans Condensed"/>
          <w:color w:val="002060"/>
          <w:sz w:val="32"/>
          <w:szCs w:val="32"/>
        </w:rPr>
        <w:t>coronavírus</w:t>
      </w:r>
      <w:proofErr w:type="spellEnd"/>
      <w:r w:rsidRPr="005156FE">
        <w:rPr>
          <w:rFonts w:ascii="DejaVu Sans Condensed" w:hAnsi="DejaVu Sans Condensed" w:cs="DejaVu Sans Condensed"/>
          <w:color w:val="002060"/>
          <w:sz w:val="32"/>
          <w:szCs w:val="32"/>
        </w:rPr>
        <w:t xml:space="preserve"> (Covid-19) que assolou o mundo em 2020 afetou significativamente a vida das pessoas e de diversos setores da economia. A necessidade de adotar as medidas de prevenção orientadas pelos órgãos de saúde, a fim de reduzir a disseminação da doença, se tornou inerente ao dia a dia da sociedade, na medida em que aprenderam a conciliar a situação de crise sanitária com a vida pessoal e profissional. E foi em meio a essa inevitabilidade que a equipe de fiscalização do CRB-10 se reinventou de modo a atender às expectativas.</w:t>
      </w:r>
    </w:p>
    <w:p w:rsidR="007B699B" w:rsidRPr="005156FE" w:rsidRDefault="007B699B" w:rsidP="007B699B">
      <w:pPr>
        <w:jc w:val="both"/>
        <w:rPr>
          <w:rFonts w:ascii="DejaVu Sans Condensed" w:hAnsi="DejaVu Sans Condensed" w:cs="DejaVu Sans Condensed"/>
          <w:color w:val="002060"/>
          <w:sz w:val="32"/>
          <w:szCs w:val="32"/>
        </w:rPr>
      </w:pPr>
      <w:r w:rsidRPr="005156FE">
        <w:rPr>
          <w:rFonts w:ascii="DejaVu Sans Condensed" w:hAnsi="DejaVu Sans Condensed" w:cs="DejaVu Sans Condensed"/>
          <w:color w:val="002060"/>
          <w:sz w:val="32"/>
          <w:szCs w:val="32"/>
        </w:rPr>
        <w:t>O planejamento anual de ações precisou ser alterado abruptamente. Todos os processos administrativos de fiscalização que estavam em andamento foram suspensos, por meio da publicação de novas orientações para suspensão de prazos processuais, devido a pandemia de COVID-19. Assim, os advogados e as partes não precisaram adotar medidas para o andamento dos mesmos.</w:t>
      </w:r>
    </w:p>
    <w:p w:rsidR="00801E01" w:rsidRPr="005156FE" w:rsidRDefault="007B699B" w:rsidP="007B699B">
      <w:pPr>
        <w:jc w:val="both"/>
        <w:rPr>
          <w:rFonts w:ascii="DejaVu Sans Condensed" w:hAnsi="DejaVu Sans Condensed" w:cs="DejaVu Sans Condensed"/>
          <w:color w:val="002060"/>
          <w:sz w:val="32"/>
          <w:szCs w:val="32"/>
        </w:rPr>
      </w:pPr>
      <w:r w:rsidRPr="005156FE">
        <w:rPr>
          <w:rFonts w:ascii="DejaVu Sans Condensed" w:hAnsi="DejaVu Sans Condensed" w:cs="DejaVu Sans Condensed"/>
          <w:color w:val="002060"/>
          <w:sz w:val="32"/>
          <w:szCs w:val="32"/>
        </w:rPr>
        <w:t xml:space="preserve">Quanto a apuração de possíveis irregularidades denunciadas, foi realizada de forma remota ao longo de todo o período, por meio do envio de ofícios a órgãos públicos e privados. Os números tiveram visível queda devido a suspensão de atividades de muitas instituições de ensino, mas, dentro do possível, o trabalho foi realizado. Além disso, foram acompanhados os lançamentos de editais de concursos públicos e processos seletivos, que tiveram provas adiadas, suspensas, canceladas ou </w:t>
      </w:r>
      <w:r w:rsidRPr="005156FE">
        <w:rPr>
          <w:rFonts w:ascii="DejaVu Sans Condensed" w:hAnsi="DejaVu Sans Condensed" w:cs="DejaVu Sans Condensed"/>
          <w:color w:val="002060"/>
          <w:sz w:val="32"/>
          <w:szCs w:val="32"/>
        </w:rPr>
        <w:lastRenderedPageBreak/>
        <w:t>mantidas, solicitando a realização de correções – de escolaridade, atribuições, etc. – quando necessário. Também foram realizadas ações para coibir o exercício ilegal, como a atuação de profissionais com registro suspenso ou sem registro no CRB-10.</w:t>
      </w:r>
    </w:p>
    <w:p w:rsidR="007B699B" w:rsidRPr="005156FE" w:rsidRDefault="007B699B" w:rsidP="007B699B">
      <w:pPr>
        <w:jc w:val="both"/>
        <w:rPr>
          <w:rFonts w:ascii="DejaVu Sans Condensed" w:hAnsi="DejaVu Sans Condensed" w:cs="DejaVu Sans Condensed"/>
          <w:color w:val="002060"/>
          <w:sz w:val="32"/>
          <w:szCs w:val="32"/>
        </w:rPr>
      </w:pPr>
      <w:r w:rsidRPr="005156FE">
        <w:rPr>
          <w:rFonts w:ascii="DejaVu Sans Condensed" w:hAnsi="DejaVu Sans Condensed" w:cs="DejaVu Sans Condensed"/>
          <w:color w:val="002060"/>
          <w:sz w:val="32"/>
          <w:szCs w:val="32"/>
        </w:rPr>
        <w:t>Dessa forma, o setor de fiscalização priorizou a realização de diversas ações remotas, além de atividades internas, de cunho administrativo e organizacional, que apesar de impactarem diretamente na fiscalização, não vinham sendo realizadas devido a indisponibilidade de tempo das funcionárias para o planejamento e execução das mesmas.</w:t>
      </w:r>
    </w:p>
    <w:p w:rsidR="007B699B" w:rsidRPr="005156FE" w:rsidRDefault="007B699B" w:rsidP="007B699B">
      <w:pPr>
        <w:jc w:val="both"/>
        <w:rPr>
          <w:rFonts w:ascii="DejaVu Sans Condensed" w:hAnsi="DejaVu Sans Condensed" w:cs="DejaVu Sans Condensed"/>
          <w:color w:val="002060"/>
          <w:sz w:val="32"/>
          <w:szCs w:val="32"/>
        </w:rPr>
      </w:pPr>
      <w:r w:rsidRPr="005156FE">
        <w:rPr>
          <w:rFonts w:ascii="DejaVu Sans Condensed" w:hAnsi="DejaVu Sans Condensed" w:cs="DejaVu Sans Condensed"/>
          <w:color w:val="002060"/>
          <w:sz w:val="32"/>
          <w:szCs w:val="32"/>
        </w:rPr>
        <w:t>Ainda, tratando-se da questão da atualização da base de dados, outro eixo de fundamental importância para o trabalho foi a realização da migração de informações de processos administrativos de fiscalização do antigo software utilizado pelo CRB-10, o PROJURIS, para o atual SPW. Essa transposição/inserção de dados faltantes, principalmente no que tange a tramitação processual, auxiliará diretamente no retorno de informações mais completas e exatas a respeito dos processos do Conselho. Porém, o trabalho exigiu mais tempo que o esperado e também não foi possível concluí-lo dentro do ano de 2020, tendo sido realizada a atualização de 200 processos cadastrados.</w:t>
      </w:r>
    </w:p>
    <w:tbl>
      <w:tblPr>
        <w:tblStyle w:val="Tabelacomgrade"/>
        <w:tblW w:w="0" w:type="auto"/>
        <w:jc w:val="center"/>
        <w:tblLook w:val="04A0" w:firstRow="1" w:lastRow="0" w:firstColumn="1" w:lastColumn="0" w:noHBand="0" w:noVBand="1"/>
      </w:tblPr>
      <w:tblGrid>
        <w:gridCol w:w="5807"/>
      </w:tblGrid>
      <w:tr w:rsidR="003C3EEA" w:rsidRPr="005156FE" w:rsidTr="00F275F4">
        <w:trPr>
          <w:jc w:val="center"/>
        </w:trPr>
        <w:tc>
          <w:tcPr>
            <w:tcW w:w="5807" w:type="dxa"/>
          </w:tcPr>
          <w:p w:rsidR="007B699B" w:rsidRPr="005156FE" w:rsidRDefault="007B699B" w:rsidP="00F275F4">
            <w:pPr>
              <w:rPr>
                <w:rFonts w:ascii="DejaVu Sans Condensed" w:hAnsi="DejaVu Sans Condensed" w:cs="DejaVu Sans Condensed"/>
                <w:color w:val="002060"/>
                <w:sz w:val="32"/>
                <w:szCs w:val="32"/>
              </w:rPr>
            </w:pPr>
            <w:r w:rsidRPr="005156FE">
              <w:rPr>
                <w:rFonts w:ascii="DejaVu Sans Condensed" w:hAnsi="DejaVu Sans Condensed" w:cs="DejaVu Sans Condensed"/>
                <w:color w:val="002060"/>
                <w:sz w:val="32"/>
                <w:szCs w:val="32"/>
              </w:rPr>
              <w:t xml:space="preserve">Arrecadação com processos de fiscalização </w:t>
            </w:r>
            <w:r w:rsidR="00F275F4">
              <w:rPr>
                <w:rFonts w:ascii="DejaVu Sans Condensed" w:hAnsi="DejaVu Sans Condensed" w:cs="DejaVu Sans Condensed"/>
                <w:color w:val="002060"/>
                <w:sz w:val="32"/>
                <w:szCs w:val="32"/>
              </w:rPr>
              <w:t xml:space="preserve">                  </w:t>
            </w:r>
            <w:r w:rsidRPr="005156FE">
              <w:rPr>
                <w:rFonts w:ascii="DejaVu Sans Condensed" w:hAnsi="DejaVu Sans Condensed" w:cs="DejaVu Sans Condensed"/>
                <w:color w:val="002060"/>
                <w:sz w:val="32"/>
                <w:szCs w:val="32"/>
              </w:rPr>
              <w:t xml:space="preserve"> R$</w:t>
            </w:r>
            <w:r w:rsidR="00F275F4" w:rsidRPr="005156FE">
              <w:rPr>
                <w:rFonts w:ascii="DejaVu Sans Condensed" w:hAnsi="DejaVu Sans Condensed" w:cs="DejaVu Sans Condensed"/>
                <w:color w:val="002060"/>
                <w:sz w:val="32"/>
                <w:szCs w:val="32"/>
              </w:rPr>
              <w:t>128.235,64</w:t>
            </w:r>
            <w:r w:rsidR="00C57260" w:rsidRPr="005156FE">
              <w:rPr>
                <w:rFonts w:ascii="DejaVu Sans Condensed" w:hAnsi="DejaVu Sans Condensed" w:cs="DejaVu Sans Condensed"/>
                <w:color w:val="002060"/>
                <w:sz w:val="32"/>
                <w:szCs w:val="32"/>
              </w:rPr>
              <w:t xml:space="preserve">                      </w:t>
            </w:r>
          </w:p>
        </w:tc>
      </w:tr>
      <w:tr w:rsidR="003C3EEA" w:rsidRPr="005156FE" w:rsidTr="00F275F4">
        <w:trPr>
          <w:jc w:val="center"/>
        </w:trPr>
        <w:tc>
          <w:tcPr>
            <w:tcW w:w="5807" w:type="dxa"/>
          </w:tcPr>
          <w:p w:rsidR="007B699B" w:rsidRPr="005156FE" w:rsidRDefault="007B699B" w:rsidP="00F275F4">
            <w:pPr>
              <w:rPr>
                <w:rFonts w:ascii="DejaVu Sans Condensed" w:hAnsi="DejaVu Sans Condensed" w:cs="DejaVu Sans Condensed"/>
                <w:color w:val="002060"/>
                <w:sz w:val="32"/>
                <w:szCs w:val="32"/>
              </w:rPr>
            </w:pPr>
            <w:r w:rsidRPr="005156FE">
              <w:rPr>
                <w:rFonts w:ascii="DejaVu Sans Condensed" w:hAnsi="DejaVu Sans Condensed" w:cs="DejaVu Sans Condensed"/>
                <w:color w:val="002060"/>
                <w:sz w:val="32"/>
                <w:szCs w:val="32"/>
              </w:rPr>
              <w:t xml:space="preserve">Denúncias recebidas                     </w:t>
            </w:r>
            <w:r w:rsidR="00C57260" w:rsidRPr="005156FE">
              <w:rPr>
                <w:rFonts w:ascii="DejaVu Sans Condensed" w:hAnsi="DejaVu Sans Condensed" w:cs="DejaVu Sans Condensed"/>
                <w:color w:val="002060"/>
                <w:sz w:val="32"/>
                <w:szCs w:val="32"/>
              </w:rPr>
              <w:t xml:space="preserve">  </w:t>
            </w:r>
            <w:r w:rsidR="00F275F4">
              <w:rPr>
                <w:rFonts w:ascii="DejaVu Sans Condensed" w:hAnsi="DejaVu Sans Condensed" w:cs="DejaVu Sans Condensed"/>
                <w:color w:val="002060"/>
                <w:sz w:val="32"/>
                <w:szCs w:val="32"/>
              </w:rPr>
              <w:t xml:space="preserve"> </w:t>
            </w:r>
            <w:r w:rsidR="00F275F4" w:rsidRPr="005156FE">
              <w:rPr>
                <w:rFonts w:ascii="DejaVu Sans Condensed" w:hAnsi="DejaVu Sans Condensed" w:cs="DejaVu Sans Condensed"/>
                <w:color w:val="002060"/>
                <w:sz w:val="32"/>
                <w:szCs w:val="32"/>
              </w:rPr>
              <w:t>14</w:t>
            </w:r>
            <w:r w:rsidR="00C57260" w:rsidRPr="005156FE">
              <w:rPr>
                <w:rFonts w:ascii="DejaVu Sans Condensed" w:hAnsi="DejaVu Sans Condensed" w:cs="DejaVu Sans Condensed"/>
                <w:color w:val="002060"/>
                <w:sz w:val="32"/>
                <w:szCs w:val="32"/>
              </w:rPr>
              <w:t xml:space="preserve">                </w:t>
            </w:r>
            <w:r w:rsidR="009247D5" w:rsidRPr="005156FE">
              <w:rPr>
                <w:rFonts w:ascii="DejaVu Sans Condensed" w:hAnsi="DejaVu Sans Condensed" w:cs="DejaVu Sans Condensed"/>
                <w:color w:val="002060"/>
                <w:sz w:val="32"/>
                <w:szCs w:val="32"/>
              </w:rPr>
              <w:t xml:space="preserve"> </w:t>
            </w:r>
            <w:r w:rsidRPr="005156FE">
              <w:rPr>
                <w:rFonts w:ascii="DejaVu Sans Condensed" w:hAnsi="DejaVu Sans Condensed" w:cs="DejaVu Sans Condensed"/>
                <w:color w:val="002060"/>
                <w:sz w:val="32"/>
                <w:szCs w:val="32"/>
              </w:rPr>
              <w:t xml:space="preserve"> </w:t>
            </w:r>
          </w:p>
        </w:tc>
      </w:tr>
      <w:tr w:rsidR="003C3EEA" w:rsidRPr="005156FE" w:rsidTr="00F275F4">
        <w:trPr>
          <w:jc w:val="center"/>
        </w:trPr>
        <w:tc>
          <w:tcPr>
            <w:tcW w:w="5807" w:type="dxa"/>
          </w:tcPr>
          <w:p w:rsidR="007B699B" w:rsidRPr="005156FE" w:rsidRDefault="007B699B" w:rsidP="00F275F4">
            <w:pPr>
              <w:rPr>
                <w:rFonts w:ascii="DejaVu Sans Condensed" w:hAnsi="DejaVu Sans Condensed" w:cs="DejaVu Sans Condensed"/>
                <w:color w:val="002060"/>
                <w:sz w:val="32"/>
                <w:szCs w:val="32"/>
              </w:rPr>
            </w:pPr>
            <w:r w:rsidRPr="005156FE">
              <w:rPr>
                <w:rFonts w:ascii="DejaVu Sans Condensed" w:hAnsi="DejaVu Sans Condensed" w:cs="DejaVu Sans Condensed"/>
                <w:color w:val="002060"/>
                <w:sz w:val="32"/>
                <w:szCs w:val="32"/>
              </w:rPr>
              <w:t>Denúncias averiguadas</w:t>
            </w:r>
            <w:r w:rsidR="009247D5" w:rsidRPr="005156FE">
              <w:rPr>
                <w:rFonts w:ascii="DejaVu Sans Condensed" w:hAnsi="DejaVu Sans Condensed" w:cs="DejaVu Sans Condensed"/>
                <w:color w:val="002060"/>
                <w:sz w:val="32"/>
                <w:szCs w:val="32"/>
              </w:rPr>
              <w:t xml:space="preserve">  </w:t>
            </w:r>
            <w:r w:rsidR="00F275F4">
              <w:rPr>
                <w:rFonts w:ascii="DejaVu Sans Condensed" w:hAnsi="DejaVu Sans Condensed" w:cs="DejaVu Sans Condensed"/>
                <w:color w:val="002060"/>
                <w:sz w:val="32"/>
                <w:szCs w:val="32"/>
              </w:rPr>
              <w:t xml:space="preserve">                  </w:t>
            </w:r>
            <w:r w:rsidR="00F275F4" w:rsidRPr="005156FE">
              <w:rPr>
                <w:rFonts w:ascii="DejaVu Sans Condensed" w:hAnsi="DejaVu Sans Condensed" w:cs="DejaVu Sans Condensed"/>
                <w:color w:val="002060"/>
                <w:sz w:val="32"/>
                <w:szCs w:val="32"/>
              </w:rPr>
              <w:t>14</w:t>
            </w:r>
            <w:r w:rsidR="009247D5" w:rsidRPr="005156FE">
              <w:rPr>
                <w:rFonts w:ascii="DejaVu Sans Condensed" w:hAnsi="DejaVu Sans Condensed" w:cs="DejaVu Sans Condensed"/>
                <w:color w:val="002060"/>
                <w:sz w:val="32"/>
                <w:szCs w:val="32"/>
              </w:rPr>
              <w:t xml:space="preserve">          </w:t>
            </w:r>
            <w:r w:rsidR="00C57260" w:rsidRPr="005156FE">
              <w:rPr>
                <w:rFonts w:ascii="DejaVu Sans Condensed" w:hAnsi="DejaVu Sans Condensed" w:cs="DejaVu Sans Condensed"/>
                <w:color w:val="002060"/>
                <w:sz w:val="32"/>
                <w:szCs w:val="32"/>
              </w:rPr>
              <w:t xml:space="preserve">                   </w:t>
            </w:r>
            <w:r w:rsidR="009247D5" w:rsidRPr="005156FE">
              <w:rPr>
                <w:rFonts w:ascii="DejaVu Sans Condensed" w:hAnsi="DejaVu Sans Condensed" w:cs="DejaVu Sans Condensed"/>
                <w:color w:val="002060"/>
                <w:sz w:val="32"/>
                <w:szCs w:val="32"/>
              </w:rPr>
              <w:t xml:space="preserve"> </w:t>
            </w:r>
          </w:p>
        </w:tc>
      </w:tr>
      <w:tr w:rsidR="003C3EEA" w:rsidRPr="005156FE" w:rsidTr="00F275F4">
        <w:trPr>
          <w:jc w:val="center"/>
        </w:trPr>
        <w:tc>
          <w:tcPr>
            <w:tcW w:w="5807" w:type="dxa"/>
          </w:tcPr>
          <w:p w:rsidR="007B699B" w:rsidRPr="005156FE" w:rsidRDefault="007B699B" w:rsidP="00F275F4">
            <w:pPr>
              <w:rPr>
                <w:rFonts w:ascii="DejaVu Sans Condensed" w:hAnsi="DejaVu Sans Condensed" w:cs="DejaVu Sans Condensed"/>
                <w:color w:val="002060"/>
                <w:sz w:val="32"/>
                <w:szCs w:val="32"/>
              </w:rPr>
            </w:pPr>
            <w:r w:rsidRPr="005156FE">
              <w:rPr>
                <w:rFonts w:ascii="DejaVu Sans Condensed" w:hAnsi="DejaVu Sans Condensed" w:cs="DejaVu Sans Condensed"/>
                <w:color w:val="002060"/>
                <w:sz w:val="32"/>
                <w:szCs w:val="32"/>
              </w:rPr>
              <w:t>Municípios fiscalizados</w:t>
            </w:r>
            <w:r w:rsidR="009247D5" w:rsidRPr="005156FE">
              <w:rPr>
                <w:rFonts w:ascii="DejaVu Sans Condensed" w:hAnsi="DejaVu Sans Condensed" w:cs="DejaVu Sans Condensed"/>
                <w:color w:val="002060"/>
                <w:sz w:val="32"/>
                <w:szCs w:val="32"/>
              </w:rPr>
              <w:t xml:space="preserve">    </w:t>
            </w:r>
            <w:r w:rsidR="00F275F4">
              <w:rPr>
                <w:rFonts w:ascii="DejaVu Sans Condensed" w:hAnsi="DejaVu Sans Condensed" w:cs="DejaVu Sans Condensed"/>
                <w:color w:val="002060"/>
                <w:sz w:val="32"/>
                <w:szCs w:val="32"/>
              </w:rPr>
              <w:t xml:space="preserve">                 </w:t>
            </w:r>
            <w:r w:rsidR="009247D5" w:rsidRPr="005156FE">
              <w:rPr>
                <w:rFonts w:ascii="DejaVu Sans Condensed" w:hAnsi="DejaVu Sans Condensed" w:cs="DejaVu Sans Condensed"/>
                <w:color w:val="002060"/>
                <w:sz w:val="32"/>
                <w:szCs w:val="32"/>
              </w:rPr>
              <w:t xml:space="preserve"> </w:t>
            </w:r>
            <w:r w:rsidR="00F275F4">
              <w:rPr>
                <w:rFonts w:ascii="DejaVu Sans Condensed" w:hAnsi="DejaVu Sans Condensed" w:cs="DejaVu Sans Condensed"/>
                <w:color w:val="002060"/>
                <w:sz w:val="32"/>
                <w:szCs w:val="32"/>
              </w:rPr>
              <w:t xml:space="preserve"> 4</w:t>
            </w:r>
            <w:r w:rsidR="009247D5" w:rsidRPr="005156FE">
              <w:rPr>
                <w:rFonts w:ascii="DejaVu Sans Condensed" w:hAnsi="DejaVu Sans Condensed" w:cs="DejaVu Sans Condensed"/>
                <w:color w:val="002060"/>
                <w:sz w:val="32"/>
                <w:szCs w:val="32"/>
              </w:rPr>
              <w:t xml:space="preserve">              </w:t>
            </w:r>
            <w:r w:rsidR="00C57260" w:rsidRPr="005156FE">
              <w:rPr>
                <w:rFonts w:ascii="DejaVu Sans Condensed" w:hAnsi="DejaVu Sans Condensed" w:cs="DejaVu Sans Condensed"/>
                <w:color w:val="002060"/>
                <w:sz w:val="32"/>
                <w:szCs w:val="32"/>
              </w:rPr>
              <w:t xml:space="preserve">                     </w:t>
            </w:r>
          </w:p>
        </w:tc>
      </w:tr>
      <w:tr w:rsidR="003C3EEA" w:rsidRPr="005156FE" w:rsidTr="00F275F4">
        <w:trPr>
          <w:jc w:val="center"/>
        </w:trPr>
        <w:tc>
          <w:tcPr>
            <w:tcW w:w="5807" w:type="dxa"/>
          </w:tcPr>
          <w:p w:rsidR="007B699B" w:rsidRPr="005156FE" w:rsidRDefault="007B699B" w:rsidP="00F275F4">
            <w:pPr>
              <w:rPr>
                <w:rFonts w:ascii="DejaVu Sans Condensed" w:hAnsi="DejaVu Sans Condensed" w:cs="DejaVu Sans Condensed"/>
                <w:color w:val="002060"/>
                <w:sz w:val="32"/>
                <w:szCs w:val="32"/>
              </w:rPr>
            </w:pPr>
            <w:r w:rsidRPr="005156FE">
              <w:rPr>
                <w:rFonts w:ascii="DejaVu Sans Condensed" w:hAnsi="DejaVu Sans Condensed" w:cs="DejaVu Sans Condensed"/>
                <w:color w:val="002060"/>
                <w:sz w:val="32"/>
                <w:szCs w:val="32"/>
              </w:rPr>
              <w:lastRenderedPageBreak/>
              <w:t>Municípios visitados pela primeira vez*</w:t>
            </w:r>
            <w:r w:rsidR="009247D5" w:rsidRPr="005156FE">
              <w:rPr>
                <w:rFonts w:ascii="DejaVu Sans Condensed" w:hAnsi="DejaVu Sans Condensed" w:cs="DejaVu Sans Condensed"/>
                <w:color w:val="002060"/>
                <w:sz w:val="32"/>
                <w:szCs w:val="32"/>
              </w:rPr>
              <w:t xml:space="preserve"> </w:t>
            </w:r>
            <w:r w:rsidR="00C57260" w:rsidRPr="005156FE">
              <w:rPr>
                <w:rFonts w:ascii="DejaVu Sans Condensed" w:hAnsi="DejaVu Sans Condensed" w:cs="DejaVu Sans Condensed"/>
                <w:color w:val="002060"/>
                <w:sz w:val="32"/>
                <w:szCs w:val="32"/>
              </w:rPr>
              <w:t xml:space="preserve">            </w:t>
            </w:r>
            <w:r w:rsidR="00F275F4">
              <w:rPr>
                <w:rFonts w:ascii="DejaVu Sans Condensed" w:hAnsi="DejaVu Sans Condensed" w:cs="DejaVu Sans Condensed"/>
                <w:color w:val="002060"/>
                <w:sz w:val="32"/>
                <w:szCs w:val="32"/>
              </w:rPr>
              <w:t xml:space="preserve">                                  0</w:t>
            </w:r>
          </w:p>
        </w:tc>
      </w:tr>
      <w:tr w:rsidR="003C3EEA" w:rsidRPr="005156FE" w:rsidTr="00F275F4">
        <w:trPr>
          <w:jc w:val="center"/>
        </w:trPr>
        <w:tc>
          <w:tcPr>
            <w:tcW w:w="5807" w:type="dxa"/>
          </w:tcPr>
          <w:p w:rsidR="007B699B" w:rsidRPr="005156FE" w:rsidRDefault="007B699B" w:rsidP="00F275F4">
            <w:pPr>
              <w:rPr>
                <w:rFonts w:ascii="DejaVu Sans Condensed" w:hAnsi="DejaVu Sans Condensed" w:cs="DejaVu Sans Condensed"/>
                <w:color w:val="002060"/>
                <w:sz w:val="32"/>
                <w:szCs w:val="32"/>
              </w:rPr>
            </w:pPr>
            <w:r w:rsidRPr="005156FE">
              <w:rPr>
                <w:rFonts w:ascii="DejaVu Sans Condensed" w:hAnsi="DejaVu Sans Condensed" w:cs="DejaVu Sans Condensed"/>
                <w:color w:val="002060"/>
                <w:sz w:val="32"/>
                <w:szCs w:val="32"/>
              </w:rPr>
              <w:t xml:space="preserve">Visitas de fiscalização </w:t>
            </w:r>
            <w:proofErr w:type="gramStart"/>
            <w:r w:rsidRPr="005156FE">
              <w:rPr>
                <w:rFonts w:ascii="DejaVu Sans Condensed" w:hAnsi="DejaVu Sans Condensed" w:cs="DejaVu Sans Condensed"/>
                <w:color w:val="002060"/>
                <w:sz w:val="32"/>
                <w:szCs w:val="32"/>
              </w:rPr>
              <w:t>realizadas</w:t>
            </w:r>
            <w:r w:rsidR="009247D5" w:rsidRPr="005156FE">
              <w:rPr>
                <w:rFonts w:ascii="DejaVu Sans Condensed" w:hAnsi="DejaVu Sans Condensed" w:cs="DejaVu Sans Condensed"/>
                <w:color w:val="002060"/>
                <w:sz w:val="32"/>
                <w:szCs w:val="32"/>
              </w:rPr>
              <w:t xml:space="preserve">  </w:t>
            </w:r>
            <w:r w:rsidR="00F275F4" w:rsidRPr="005156FE">
              <w:rPr>
                <w:rFonts w:ascii="DejaVu Sans Condensed" w:hAnsi="DejaVu Sans Condensed" w:cs="DejaVu Sans Condensed"/>
                <w:color w:val="002060"/>
                <w:sz w:val="32"/>
                <w:szCs w:val="32"/>
              </w:rPr>
              <w:t>0</w:t>
            </w:r>
            <w:proofErr w:type="gramEnd"/>
            <w:r w:rsidR="009247D5" w:rsidRPr="005156FE">
              <w:rPr>
                <w:rFonts w:ascii="DejaVu Sans Condensed" w:hAnsi="DejaVu Sans Condensed" w:cs="DejaVu Sans Condensed"/>
                <w:color w:val="002060"/>
                <w:sz w:val="32"/>
                <w:szCs w:val="32"/>
              </w:rPr>
              <w:t xml:space="preserve">   </w:t>
            </w:r>
            <w:r w:rsidR="00C57260" w:rsidRPr="005156FE">
              <w:rPr>
                <w:rFonts w:ascii="DejaVu Sans Condensed" w:hAnsi="DejaVu Sans Condensed" w:cs="DejaVu Sans Condensed"/>
                <w:color w:val="002060"/>
                <w:sz w:val="32"/>
                <w:szCs w:val="32"/>
              </w:rPr>
              <w:t xml:space="preserve">                 </w:t>
            </w:r>
            <w:r w:rsidR="00F275F4">
              <w:rPr>
                <w:rFonts w:ascii="DejaVu Sans Condensed" w:hAnsi="DejaVu Sans Condensed" w:cs="DejaVu Sans Condensed"/>
                <w:color w:val="002060"/>
                <w:sz w:val="32"/>
                <w:szCs w:val="32"/>
              </w:rPr>
              <w:t xml:space="preserve">                   </w:t>
            </w:r>
          </w:p>
        </w:tc>
      </w:tr>
      <w:tr w:rsidR="003C3EEA" w:rsidRPr="005156FE" w:rsidTr="00F275F4">
        <w:trPr>
          <w:jc w:val="center"/>
        </w:trPr>
        <w:tc>
          <w:tcPr>
            <w:tcW w:w="5807" w:type="dxa"/>
          </w:tcPr>
          <w:p w:rsidR="007B699B" w:rsidRPr="005156FE" w:rsidRDefault="00F275F4" w:rsidP="00F275F4">
            <w:pPr>
              <w:rPr>
                <w:rFonts w:ascii="DejaVu Sans Condensed" w:hAnsi="DejaVu Sans Condensed" w:cs="DejaVu Sans Condensed"/>
                <w:color w:val="002060"/>
                <w:sz w:val="32"/>
                <w:szCs w:val="32"/>
              </w:rPr>
            </w:pPr>
            <w:r>
              <w:rPr>
                <w:rFonts w:ascii="DejaVu Sans Condensed" w:hAnsi="DejaVu Sans Condensed" w:cs="DejaVu Sans Condensed"/>
                <w:color w:val="002060"/>
                <w:sz w:val="32"/>
                <w:szCs w:val="32"/>
              </w:rPr>
              <w:t xml:space="preserve">Instituições </w:t>
            </w:r>
            <w:r w:rsidR="007B699B" w:rsidRPr="005156FE">
              <w:rPr>
                <w:rFonts w:ascii="DejaVu Sans Condensed" w:hAnsi="DejaVu Sans Condensed" w:cs="DejaVu Sans Condensed"/>
                <w:color w:val="002060"/>
                <w:sz w:val="32"/>
                <w:szCs w:val="32"/>
              </w:rPr>
              <w:t>fiscalizadas (</w:t>
            </w:r>
            <w:proofErr w:type="spellStart"/>
            <w:proofErr w:type="gramStart"/>
            <w:r>
              <w:rPr>
                <w:rFonts w:ascii="DejaVu Sans Condensed" w:hAnsi="DejaVu Sans Condensed" w:cs="DejaVu Sans Condensed"/>
                <w:color w:val="002060"/>
                <w:sz w:val="32"/>
                <w:szCs w:val="32"/>
              </w:rPr>
              <w:t>pro</w:t>
            </w:r>
            <w:r w:rsidR="00C57260" w:rsidRPr="005156FE">
              <w:rPr>
                <w:rFonts w:ascii="DejaVu Sans Condensed" w:hAnsi="DejaVu Sans Condensed" w:cs="DejaVu Sans Condensed"/>
                <w:color w:val="002060"/>
                <w:sz w:val="32"/>
                <w:szCs w:val="32"/>
              </w:rPr>
              <w:t>ativamente</w:t>
            </w:r>
            <w:proofErr w:type="spellEnd"/>
            <w:r w:rsidR="007B699B" w:rsidRPr="005156FE">
              <w:rPr>
                <w:rFonts w:ascii="DejaVu Sans Condensed" w:hAnsi="DejaVu Sans Condensed" w:cs="DejaVu Sans Condensed"/>
                <w:color w:val="002060"/>
                <w:sz w:val="32"/>
                <w:szCs w:val="32"/>
              </w:rPr>
              <w:t>)</w:t>
            </w:r>
            <w:r w:rsidR="009247D5" w:rsidRPr="005156FE">
              <w:rPr>
                <w:rFonts w:ascii="DejaVu Sans Condensed" w:hAnsi="DejaVu Sans Condensed" w:cs="DejaVu Sans Condensed"/>
                <w:color w:val="002060"/>
                <w:sz w:val="32"/>
                <w:szCs w:val="32"/>
              </w:rPr>
              <w:t xml:space="preserve">   </w:t>
            </w:r>
            <w:proofErr w:type="gramEnd"/>
            <w:r>
              <w:rPr>
                <w:rFonts w:ascii="DejaVu Sans Condensed" w:hAnsi="DejaVu Sans Condensed" w:cs="DejaVu Sans Condensed"/>
                <w:color w:val="002060"/>
                <w:sz w:val="32"/>
                <w:szCs w:val="32"/>
              </w:rPr>
              <w:t xml:space="preserve">                         </w:t>
            </w:r>
            <w:r w:rsidRPr="005156FE">
              <w:rPr>
                <w:rFonts w:ascii="DejaVu Sans Condensed" w:hAnsi="DejaVu Sans Condensed" w:cs="DejaVu Sans Condensed"/>
                <w:color w:val="002060"/>
                <w:sz w:val="32"/>
                <w:szCs w:val="32"/>
              </w:rPr>
              <w:t>0</w:t>
            </w:r>
            <w:r w:rsidR="009247D5" w:rsidRPr="005156FE">
              <w:rPr>
                <w:rFonts w:ascii="DejaVu Sans Condensed" w:hAnsi="DejaVu Sans Condensed" w:cs="DejaVu Sans Condensed"/>
                <w:color w:val="002060"/>
                <w:sz w:val="32"/>
                <w:szCs w:val="32"/>
              </w:rPr>
              <w:t xml:space="preserve">       </w:t>
            </w:r>
            <w:r>
              <w:rPr>
                <w:rFonts w:ascii="DejaVu Sans Condensed" w:hAnsi="DejaVu Sans Condensed" w:cs="DejaVu Sans Condensed"/>
                <w:color w:val="002060"/>
                <w:sz w:val="32"/>
                <w:szCs w:val="32"/>
              </w:rPr>
              <w:t xml:space="preserve">                           </w:t>
            </w:r>
          </w:p>
        </w:tc>
      </w:tr>
      <w:tr w:rsidR="003C3EEA" w:rsidRPr="005156FE" w:rsidTr="00F275F4">
        <w:trPr>
          <w:jc w:val="center"/>
        </w:trPr>
        <w:tc>
          <w:tcPr>
            <w:tcW w:w="5807" w:type="dxa"/>
          </w:tcPr>
          <w:p w:rsidR="007B699B" w:rsidRPr="005156FE" w:rsidRDefault="00F275F4" w:rsidP="00F275F4">
            <w:pPr>
              <w:rPr>
                <w:rFonts w:ascii="DejaVu Sans Condensed" w:hAnsi="DejaVu Sans Condensed" w:cs="DejaVu Sans Condensed"/>
                <w:color w:val="002060"/>
                <w:sz w:val="32"/>
                <w:szCs w:val="32"/>
              </w:rPr>
            </w:pPr>
            <w:r>
              <w:rPr>
                <w:rFonts w:ascii="DejaVu Sans Condensed" w:hAnsi="DejaVu Sans Condensed" w:cs="DejaVu Sans Condensed"/>
                <w:color w:val="002060"/>
                <w:sz w:val="32"/>
                <w:szCs w:val="32"/>
              </w:rPr>
              <w:t xml:space="preserve">Instituições </w:t>
            </w:r>
            <w:proofErr w:type="gramStart"/>
            <w:r>
              <w:rPr>
                <w:rFonts w:ascii="DejaVu Sans Condensed" w:hAnsi="DejaVu Sans Condensed" w:cs="DejaVu Sans Condensed"/>
                <w:color w:val="002060"/>
                <w:sz w:val="32"/>
                <w:szCs w:val="32"/>
              </w:rPr>
              <w:t>fiscalizadas</w:t>
            </w:r>
            <w:r w:rsidR="007B699B" w:rsidRPr="005156FE">
              <w:rPr>
                <w:rFonts w:ascii="DejaVu Sans Condensed" w:hAnsi="DejaVu Sans Condensed" w:cs="DejaVu Sans Condensed"/>
                <w:color w:val="002060"/>
                <w:sz w:val="32"/>
                <w:szCs w:val="32"/>
              </w:rPr>
              <w:t>(</w:t>
            </w:r>
            <w:proofErr w:type="gramEnd"/>
            <w:r w:rsidR="00C57260" w:rsidRPr="005156FE">
              <w:rPr>
                <w:rFonts w:ascii="DejaVu Sans Condensed" w:hAnsi="DejaVu Sans Condensed" w:cs="DejaVu Sans Condensed"/>
                <w:color w:val="002060"/>
                <w:sz w:val="32"/>
                <w:szCs w:val="32"/>
              </w:rPr>
              <w:t>reativamente)</w:t>
            </w:r>
            <w:r>
              <w:rPr>
                <w:rFonts w:ascii="DejaVu Sans Condensed" w:hAnsi="DejaVu Sans Condensed" w:cs="DejaVu Sans Condensed"/>
                <w:color w:val="002060"/>
                <w:sz w:val="32"/>
                <w:szCs w:val="32"/>
              </w:rPr>
              <w:t xml:space="preserve">         </w:t>
            </w:r>
            <w:r w:rsidRPr="005156FE">
              <w:rPr>
                <w:rFonts w:ascii="DejaVu Sans Condensed" w:hAnsi="DejaVu Sans Condensed" w:cs="DejaVu Sans Condensed"/>
                <w:color w:val="002060"/>
                <w:sz w:val="32"/>
                <w:szCs w:val="32"/>
              </w:rPr>
              <w:t>7*</w:t>
            </w:r>
            <w:r w:rsidRPr="005156FE">
              <w:rPr>
                <w:rFonts w:ascii="DejaVu Sans Condensed" w:hAnsi="DejaVu Sans Condensed" w:cs="DejaVu Sans Condensed"/>
                <w:color w:val="002060"/>
                <w:sz w:val="32"/>
                <w:szCs w:val="32"/>
              </w:rPr>
              <w:t xml:space="preserve"> </w:t>
            </w:r>
            <w:r>
              <w:rPr>
                <w:rFonts w:ascii="DejaVu Sans Condensed" w:hAnsi="DejaVu Sans Condensed" w:cs="DejaVu Sans Condensed"/>
                <w:color w:val="002060"/>
                <w:sz w:val="32"/>
                <w:szCs w:val="32"/>
              </w:rPr>
              <w:t xml:space="preserve">                </w:t>
            </w:r>
          </w:p>
        </w:tc>
      </w:tr>
      <w:tr w:rsidR="003C3EEA" w:rsidRPr="005156FE" w:rsidTr="00F275F4">
        <w:trPr>
          <w:jc w:val="center"/>
        </w:trPr>
        <w:tc>
          <w:tcPr>
            <w:tcW w:w="5807" w:type="dxa"/>
          </w:tcPr>
          <w:p w:rsidR="007B699B" w:rsidRPr="005156FE" w:rsidRDefault="007B699B" w:rsidP="00F275F4">
            <w:pPr>
              <w:rPr>
                <w:rFonts w:ascii="DejaVu Sans Condensed" w:hAnsi="DejaVu Sans Condensed" w:cs="DejaVu Sans Condensed"/>
                <w:color w:val="002060"/>
                <w:sz w:val="32"/>
                <w:szCs w:val="32"/>
              </w:rPr>
            </w:pPr>
            <w:bookmarkStart w:id="0" w:name="_GoBack" w:colFirst="0" w:colLast="0"/>
            <w:r w:rsidRPr="005156FE">
              <w:rPr>
                <w:rFonts w:ascii="DejaVu Sans Condensed" w:hAnsi="DejaVu Sans Condensed" w:cs="DejaVu Sans Condensed"/>
                <w:color w:val="002060"/>
                <w:sz w:val="32"/>
                <w:szCs w:val="32"/>
              </w:rPr>
              <w:t xml:space="preserve">Total de instituições </w:t>
            </w:r>
            <w:proofErr w:type="gramStart"/>
            <w:r w:rsidRPr="005156FE">
              <w:rPr>
                <w:rFonts w:ascii="DejaVu Sans Condensed" w:hAnsi="DejaVu Sans Condensed" w:cs="DejaVu Sans Condensed"/>
                <w:color w:val="002060"/>
                <w:sz w:val="32"/>
                <w:szCs w:val="32"/>
              </w:rPr>
              <w:t>fiscalizadas</w:t>
            </w:r>
            <w:r w:rsidR="009247D5" w:rsidRPr="005156FE">
              <w:rPr>
                <w:rFonts w:ascii="DejaVu Sans Condensed" w:hAnsi="DejaVu Sans Condensed" w:cs="DejaVu Sans Condensed"/>
                <w:color w:val="002060"/>
                <w:sz w:val="32"/>
                <w:szCs w:val="32"/>
              </w:rPr>
              <w:t xml:space="preserve"> </w:t>
            </w:r>
            <w:r w:rsidR="00F275F4">
              <w:rPr>
                <w:rFonts w:ascii="DejaVu Sans Condensed" w:hAnsi="DejaVu Sans Condensed" w:cs="DejaVu Sans Condensed"/>
                <w:color w:val="002060"/>
                <w:sz w:val="32"/>
                <w:szCs w:val="32"/>
              </w:rPr>
              <w:t xml:space="preserve"> </w:t>
            </w:r>
            <w:r w:rsidR="00F275F4" w:rsidRPr="005156FE">
              <w:rPr>
                <w:rFonts w:ascii="DejaVu Sans Condensed" w:hAnsi="DejaVu Sans Condensed" w:cs="DejaVu Sans Condensed"/>
                <w:color w:val="002060"/>
                <w:sz w:val="32"/>
                <w:szCs w:val="32"/>
              </w:rPr>
              <w:t>7</w:t>
            </w:r>
            <w:proofErr w:type="gramEnd"/>
            <w:r w:rsidR="00F275F4" w:rsidRPr="005156FE">
              <w:rPr>
                <w:rFonts w:ascii="DejaVu Sans Condensed" w:hAnsi="DejaVu Sans Condensed" w:cs="DejaVu Sans Condensed"/>
                <w:color w:val="002060"/>
                <w:sz w:val="32"/>
                <w:szCs w:val="32"/>
              </w:rPr>
              <w:t>*</w:t>
            </w:r>
            <w:r w:rsidR="00C57260" w:rsidRPr="005156FE">
              <w:rPr>
                <w:rFonts w:ascii="DejaVu Sans Condensed" w:hAnsi="DejaVu Sans Condensed" w:cs="DejaVu Sans Condensed"/>
                <w:color w:val="002060"/>
                <w:sz w:val="32"/>
                <w:szCs w:val="32"/>
              </w:rPr>
              <w:t xml:space="preserve">                    </w:t>
            </w:r>
            <w:r w:rsidR="009247D5" w:rsidRPr="005156FE">
              <w:rPr>
                <w:rFonts w:ascii="DejaVu Sans Condensed" w:hAnsi="DejaVu Sans Condensed" w:cs="DejaVu Sans Condensed"/>
                <w:color w:val="002060"/>
                <w:sz w:val="32"/>
                <w:szCs w:val="32"/>
              </w:rPr>
              <w:t xml:space="preserve"> </w:t>
            </w:r>
            <w:r w:rsidR="00F275F4">
              <w:rPr>
                <w:rFonts w:ascii="DejaVu Sans Condensed" w:hAnsi="DejaVu Sans Condensed" w:cs="DejaVu Sans Condensed"/>
                <w:color w:val="002060"/>
                <w:sz w:val="32"/>
                <w:szCs w:val="32"/>
              </w:rPr>
              <w:t xml:space="preserve">    </w:t>
            </w:r>
          </w:p>
        </w:tc>
      </w:tr>
      <w:tr w:rsidR="003C3EEA" w:rsidRPr="005156FE" w:rsidTr="00F275F4">
        <w:trPr>
          <w:jc w:val="center"/>
        </w:trPr>
        <w:tc>
          <w:tcPr>
            <w:tcW w:w="5807" w:type="dxa"/>
          </w:tcPr>
          <w:p w:rsidR="007B699B" w:rsidRPr="005156FE" w:rsidRDefault="007B699B" w:rsidP="00F275F4">
            <w:pPr>
              <w:rPr>
                <w:rFonts w:ascii="DejaVu Sans Condensed" w:hAnsi="DejaVu Sans Condensed" w:cs="DejaVu Sans Condensed"/>
                <w:color w:val="002060"/>
                <w:sz w:val="32"/>
                <w:szCs w:val="32"/>
              </w:rPr>
            </w:pPr>
            <w:r w:rsidRPr="005156FE">
              <w:rPr>
                <w:rFonts w:ascii="DejaVu Sans Condensed" w:hAnsi="DejaVu Sans Condensed" w:cs="DejaVu Sans Condensed"/>
                <w:color w:val="002060"/>
                <w:sz w:val="32"/>
                <w:szCs w:val="32"/>
              </w:rPr>
              <w:t>Instituições regulares</w:t>
            </w:r>
            <w:r w:rsidR="009247D5" w:rsidRPr="005156FE">
              <w:rPr>
                <w:rFonts w:ascii="DejaVu Sans Condensed" w:hAnsi="DejaVu Sans Condensed" w:cs="DejaVu Sans Condensed"/>
                <w:color w:val="002060"/>
                <w:sz w:val="32"/>
                <w:szCs w:val="32"/>
              </w:rPr>
              <w:t xml:space="preserve">     </w:t>
            </w:r>
            <w:r w:rsidR="00F275F4">
              <w:rPr>
                <w:rFonts w:ascii="DejaVu Sans Condensed" w:hAnsi="DejaVu Sans Condensed" w:cs="DejaVu Sans Condensed"/>
                <w:color w:val="002060"/>
                <w:sz w:val="32"/>
                <w:szCs w:val="32"/>
              </w:rPr>
              <w:t xml:space="preserve">              </w:t>
            </w:r>
            <w:r w:rsidR="00F275F4" w:rsidRPr="005156FE">
              <w:rPr>
                <w:rFonts w:ascii="DejaVu Sans Condensed" w:hAnsi="DejaVu Sans Condensed" w:cs="DejaVu Sans Condensed"/>
                <w:color w:val="002060"/>
                <w:sz w:val="32"/>
                <w:szCs w:val="32"/>
              </w:rPr>
              <w:t>2**</w:t>
            </w:r>
            <w:r w:rsidR="009247D5" w:rsidRPr="005156FE">
              <w:rPr>
                <w:rFonts w:ascii="DejaVu Sans Condensed" w:hAnsi="DejaVu Sans Condensed" w:cs="DejaVu Sans Condensed"/>
                <w:color w:val="002060"/>
                <w:sz w:val="32"/>
                <w:szCs w:val="32"/>
              </w:rPr>
              <w:t xml:space="preserve">               </w:t>
            </w:r>
            <w:r w:rsidR="00C57260" w:rsidRPr="005156FE">
              <w:rPr>
                <w:rFonts w:ascii="DejaVu Sans Condensed" w:hAnsi="DejaVu Sans Condensed" w:cs="DejaVu Sans Condensed"/>
                <w:color w:val="002060"/>
                <w:sz w:val="32"/>
                <w:szCs w:val="32"/>
              </w:rPr>
              <w:t xml:space="preserve">                     </w:t>
            </w:r>
            <w:r w:rsidR="009247D5" w:rsidRPr="005156FE">
              <w:rPr>
                <w:rFonts w:ascii="DejaVu Sans Condensed" w:hAnsi="DejaVu Sans Condensed" w:cs="DejaVu Sans Condensed"/>
                <w:color w:val="002060"/>
                <w:sz w:val="32"/>
                <w:szCs w:val="32"/>
              </w:rPr>
              <w:t xml:space="preserve"> </w:t>
            </w:r>
          </w:p>
        </w:tc>
      </w:tr>
      <w:tr w:rsidR="003C3EEA" w:rsidRPr="005156FE" w:rsidTr="00F275F4">
        <w:trPr>
          <w:jc w:val="center"/>
        </w:trPr>
        <w:tc>
          <w:tcPr>
            <w:tcW w:w="5807" w:type="dxa"/>
          </w:tcPr>
          <w:p w:rsidR="007B699B" w:rsidRPr="005156FE" w:rsidRDefault="007B699B" w:rsidP="00F275F4">
            <w:pPr>
              <w:tabs>
                <w:tab w:val="left" w:pos="2441"/>
              </w:tabs>
              <w:rPr>
                <w:rFonts w:ascii="DejaVu Sans Condensed" w:hAnsi="DejaVu Sans Condensed" w:cs="DejaVu Sans Condensed"/>
                <w:color w:val="002060"/>
                <w:sz w:val="32"/>
                <w:szCs w:val="32"/>
              </w:rPr>
            </w:pPr>
            <w:r w:rsidRPr="005156FE">
              <w:rPr>
                <w:rFonts w:ascii="DejaVu Sans Condensed" w:hAnsi="DejaVu Sans Condensed" w:cs="DejaVu Sans Condensed"/>
                <w:color w:val="002060"/>
                <w:sz w:val="32"/>
                <w:szCs w:val="32"/>
              </w:rPr>
              <w:t>Instituições irregulares</w:t>
            </w:r>
            <w:r w:rsidR="009247D5" w:rsidRPr="005156FE">
              <w:rPr>
                <w:rFonts w:ascii="DejaVu Sans Condensed" w:hAnsi="DejaVu Sans Condensed" w:cs="DejaVu Sans Condensed"/>
                <w:color w:val="002060"/>
                <w:sz w:val="32"/>
                <w:szCs w:val="32"/>
              </w:rPr>
              <w:t xml:space="preserve">       </w:t>
            </w:r>
            <w:r w:rsidR="00F275F4">
              <w:rPr>
                <w:rFonts w:ascii="DejaVu Sans Condensed" w:hAnsi="DejaVu Sans Condensed" w:cs="DejaVu Sans Condensed"/>
                <w:color w:val="002060"/>
                <w:sz w:val="32"/>
                <w:szCs w:val="32"/>
              </w:rPr>
              <w:t xml:space="preserve">          </w:t>
            </w:r>
            <w:r w:rsidR="00F275F4" w:rsidRPr="005156FE">
              <w:rPr>
                <w:rFonts w:ascii="DejaVu Sans Condensed" w:hAnsi="DejaVu Sans Condensed" w:cs="DejaVu Sans Condensed"/>
                <w:color w:val="002060"/>
                <w:sz w:val="32"/>
                <w:szCs w:val="32"/>
              </w:rPr>
              <w:t>0***</w:t>
            </w:r>
            <w:r w:rsidR="009247D5" w:rsidRPr="005156FE">
              <w:rPr>
                <w:rFonts w:ascii="DejaVu Sans Condensed" w:hAnsi="DejaVu Sans Condensed" w:cs="DejaVu Sans Condensed"/>
                <w:color w:val="002060"/>
                <w:sz w:val="32"/>
                <w:szCs w:val="32"/>
              </w:rPr>
              <w:t xml:space="preserve">          </w:t>
            </w:r>
            <w:r w:rsidR="00C57260" w:rsidRPr="005156FE">
              <w:rPr>
                <w:rFonts w:ascii="DejaVu Sans Condensed" w:hAnsi="DejaVu Sans Condensed" w:cs="DejaVu Sans Condensed"/>
                <w:color w:val="002060"/>
                <w:sz w:val="32"/>
                <w:szCs w:val="32"/>
              </w:rPr>
              <w:t xml:space="preserve">                       </w:t>
            </w:r>
          </w:p>
        </w:tc>
      </w:tr>
      <w:tr w:rsidR="003C3EEA" w:rsidRPr="005156FE" w:rsidTr="00F275F4">
        <w:trPr>
          <w:jc w:val="center"/>
        </w:trPr>
        <w:tc>
          <w:tcPr>
            <w:tcW w:w="5807" w:type="dxa"/>
          </w:tcPr>
          <w:p w:rsidR="007B699B" w:rsidRPr="005156FE" w:rsidRDefault="007B699B" w:rsidP="00F275F4">
            <w:pPr>
              <w:rPr>
                <w:rFonts w:ascii="DejaVu Sans Condensed" w:hAnsi="DejaVu Sans Condensed" w:cs="DejaVu Sans Condensed"/>
                <w:color w:val="002060"/>
                <w:sz w:val="32"/>
                <w:szCs w:val="32"/>
              </w:rPr>
            </w:pPr>
            <w:r w:rsidRPr="005156FE">
              <w:rPr>
                <w:rFonts w:ascii="DejaVu Sans Condensed" w:hAnsi="DejaVu Sans Condensed" w:cs="DejaVu Sans Condensed"/>
                <w:color w:val="002060"/>
                <w:sz w:val="32"/>
                <w:szCs w:val="32"/>
              </w:rPr>
              <w:t>Autuações</w:t>
            </w:r>
            <w:r w:rsidR="009247D5" w:rsidRPr="005156FE">
              <w:rPr>
                <w:rFonts w:ascii="DejaVu Sans Condensed" w:hAnsi="DejaVu Sans Condensed" w:cs="DejaVu Sans Condensed"/>
                <w:color w:val="002060"/>
                <w:sz w:val="32"/>
                <w:szCs w:val="32"/>
              </w:rPr>
              <w:t xml:space="preserve">                               </w:t>
            </w:r>
            <w:r w:rsidR="00F275F4">
              <w:rPr>
                <w:rFonts w:ascii="DejaVu Sans Condensed" w:hAnsi="DejaVu Sans Condensed" w:cs="DejaVu Sans Condensed"/>
                <w:color w:val="002060"/>
                <w:sz w:val="32"/>
                <w:szCs w:val="32"/>
              </w:rPr>
              <w:t xml:space="preserve">     </w:t>
            </w:r>
            <w:r w:rsidR="00F275F4" w:rsidRPr="005156FE">
              <w:rPr>
                <w:rFonts w:ascii="DejaVu Sans Condensed" w:hAnsi="DejaVu Sans Condensed" w:cs="DejaVu Sans Condensed"/>
                <w:color w:val="002060"/>
                <w:sz w:val="32"/>
                <w:szCs w:val="32"/>
              </w:rPr>
              <w:t>2****</w:t>
            </w:r>
            <w:r w:rsidR="009247D5" w:rsidRPr="005156FE">
              <w:rPr>
                <w:rFonts w:ascii="DejaVu Sans Condensed" w:hAnsi="DejaVu Sans Condensed" w:cs="DejaVu Sans Condensed"/>
                <w:color w:val="002060"/>
                <w:sz w:val="32"/>
                <w:szCs w:val="32"/>
              </w:rPr>
              <w:t xml:space="preserve">                                         </w:t>
            </w:r>
          </w:p>
        </w:tc>
      </w:tr>
      <w:tr w:rsidR="003C3EEA" w:rsidRPr="005156FE" w:rsidTr="00F275F4">
        <w:trPr>
          <w:jc w:val="center"/>
        </w:trPr>
        <w:tc>
          <w:tcPr>
            <w:tcW w:w="5807" w:type="dxa"/>
          </w:tcPr>
          <w:p w:rsidR="007B699B" w:rsidRPr="005156FE" w:rsidRDefault="007B699B" w:rsidP="00F275F4">
            <w:pPr>
              <w:rPr>
                <w:rFonts w:ascii="DejaVu Sans Condensed" w:hAnsi="DejaVu Sans Condensed" w:cs="DejaVu Sans Condensed"/>
                <w:color w:val="002060"/>
                <w:sz w:val="32"/>
                <w:szCs w:val="32"/>
              </w:rPr>
            </w:pPr>
            <w:r w:rsidRPr="005156FE">
              <w:rPr>
                <w:rFonts w:ascii="DejaVu Sans Condensed" w:hAnsi="DejaVu Sans Condensed" w:cs="DejaVu Sans Condensed"/>
                <w:color w:val="002060"/>
                <w:sz w:val="32"/>
                <w:szCs w:val="32"/>
              </w:rPr>
              <w:t>Vagas abertas</w:t>
            </w:r>
            <w:r w:rsidR="009247D5" w:rsidRPr="005156FE">
              <w:rPr>
                <w:rFonts w:ascii="DejaVu Sans Condensed" w:hAnsi="DejaVu Sans Condensed" w:cs="DejaVu Sans Condensed"/>
                <w:color w:val="002060"/>
                <w:sz w:val="32"/>
                <w:szCs w:val="32"/>
              </w:rPr>
              <w:t xml:space="preserve">                          </w:t>
            </w:r>
            <w:r w:rsidR="00C57260" w:rsidRPr="005156FE">
              <w:rPr>
                <w:rFonts w:ascii="DejaVu Sans Condensed" w:hAnsi="DejaVu Sans Condensed" w:cs="DejaVu Sans Condensed"/>
                <w:color w:val="002060"/>
                <w:sz w:val="32"/>
                <w:szCs w:val="32"/>
              </w:rPr>
              <w:t xml:space="preserve">    </w:t>
            </w:r>
            <w:r w:rsidR="00F275F4" w:rsidRPr="005156FE">
              <w:rPr>
                <w:rFonts w:ascii="DejaVu Sans Condensed" w:hAnsi="DejaVu Sans Condensed" w:cs="DejaVu Sans Condensed"/>
                <w:color w:val="002060"/>
                <w:sz w:val="32"/>
                <w:szCs w:val="32"/>
              </w:rPr>
              <w:t>0</w:t>
            </w:r>
            <w:r w:rsidR="00C57260" w:rsidRPr="005156FE">
              <w:rPr>
                <w:rFonts w:ascii="DejaVu Sans Condensed" w:hAnsi="DejaVu Sans Condensed" w:cs="DejaVu Sans Condensed"/>
                <w:color w:val="002060"/>
                <w:sz w:val="32"/>
                <w:szCs w:val="32"/>
              </w:rPr>
              <w:t xml:space="preserve">                    </w:t>
            </w:r>
            <w:r w:rsidR="009247D5" w:rsidRPr="005156FE">
              <w:rPr>
                <w:rFonts w:ascii="DejaVu Sans Condensed" w:hAnsi="DejaVu Sans Condensed" w:cs="DejaVu Sans Condensed"/>
                <w:color w:val="002060"/>
                <w:sz w:val="32"/>
                <w:szCs w:val="32"/>
              </w:rPr>
              <w:t xml:space="preserve">  </w:t>
            </w:r>
          </w:p>
        </w:tc>
      </w:tr>
      <w:tr w:rsidR="003C3EEA" w:rsidRPr="005156FE" w:rsidTr="00F275F4">
        <w:trPr>
          <w:jc w:val="center"/>
        </w:trPr>
        <w:tc>
          <w:tcPr>
            <w:tcW w:w="5807" w:type="dxa"/>
          </w:tcPr>
          <w:p w:rsidR="007B699B" w:rsidRPr="005156FE" w:rsidRDefault="007B699B" w:rsidP="00F275F4">
            <w:pPr>
              <w:rPr>
                <w:rFonts w:ascii="DejaVu Sans Condensed" w:hAnsi="DejaVu Sans Condensed" w:cs="DejaVu Sans Condensed"/>
                <w:color w:val="002060"/>
                <w:sz w:val="32"/>
                <w:szCs w:val="32"/>
              </w:rPr>
            </w:pPr>
            <w:r w:rsidRPr="005156FE">
              <w:rPr>
                <w:rFonts w:ascii="DejaVu Sans Condensed" w:hAnsi="DejaVu Sans Condensed" w:cs="DejaVu Sans Condensed"/>
                <w:color w:val="002060"/>
                <w:sz w:val="32"/>
                <w:szCs w:val="32"/>
              </w:rPr>
              <w:t>Processos julgados</w:t>
            </w:r>
            <w:r w:rsidR="009247D5" w:rsidRPr="005156FE">
              <w:rPr>
                <w:rFonts w:ascii="DejaVu Sans Condensed" w:hAnsi="DejaVu Sans Condensed" w:cs="DejaVu Sans Condensed"/>
                <w:color w:val="002060"/>
                <w:sz w:val="32"/>
                <w:szCs w:val="32"/>
              </w:rPr>
              <w:t xml:space="preserve">               </w:t>
            </w:r>
            <w:r w:rsidR="00C57260" w:rsidRPr="005156FE">
              <w:rPr>
                <w:rFonts w:ascii="DejaVu Sans Condensed" w:hAnsi="DejaVu Sans Condensed" w:cs="DejaVu Sans Condensed"/>
                <w:color w:val="002060"/>
                <w:sz w:val="32"/>
                <w:szCs w:val="32"/>
              </w:rPr>
              <w:t xml:space="preserve">  </w:t>
            </w:r>
            <w:r w:rsidR="00F275F4">
              <w:rPr>
                <w:rFonts w:ascii="DejaVu Sans Condensed" w:hAnsi="DejaVu Sans Condensed" w:cs="DejaVu Sans Condensed"/>
                <w:color w:val="002060"/>
                <w:sz w:val="32"/>
                <w:szCs w:val="32"/>
              </w:rPr>
              <w:t xml:space="preserve">      </w:t>
            </w:r>
            <w:r w:rsidR="00F275F4" w:rsidRPr="005156FE">
              <w:rPr>
                <w:rFonts w:ascii="DejaVu Sans Condensed" w:hAnsi="DejaVu Sans Condensed" w:cs="DejaVu Sans Condensed"/>
                <w:color w:val="002060"/>
                <w:sz w:val="32"/>
                <w:szCs w:val="32"/>
              </w:rPr>
              <w:t>0</w:t>
            </w:r>
            <w:r w:rsidR="00C57260" w:rsidRPr="005156FE">
              <w:rPr>
                <w:rFonts w:ascii="DejaVu Sans Condensed" w:hAnsi="DejaVu Sans Condensed" w:cs="DejaVu Sans Condensed"/>
                <w:color w:val="002060"/>
                <w:sz w:val="32"/>
                <w:szCs w:val="32"/>
              </w:rPr>
              <w:t xml:space="preserve">                   </w:t>
            </w:r>
            <w:r w:rsidR="009247D5" w:rsidRPr="005156FE">
              <w:rPr>
                <w:rFonts w:ascii="DejaVu Sans Condensed" w:hAnsi="DejaVu Sans Condensed" w:cs="DejaVu Sans Condensed"/>
                <w:color w:val="002060"/>
                <w:sz w:val="32"/>
                <w:szCs w:val="32"/>
              </w:rPr>
              <w:t xml:space="preserve"> </w:t>
            </w:r>
          </w:p>
        </w:tc>
      </w:tr>
      <w:tr w:rsidR="00C57260" w:rsidRPr="005156FE" w:rsidTr="00F275F4">
        <w:trPr>
          <w:jc w:val="center"/>
        </w:trPr>
        <w:tc>
          <w:tcPr>
            <w:tcW w:w="5807" w:type="dxa"/>
          </w:tcPr>
          <w:p w:rsidR="007B699B" w:rsidRPr="005156FE" w:rsidRDefault="007B699B" w:rsidP="0087368B">
            <w:pPr>
              <w:rPr>
                <w:rFonts w:ascii="DejaVu Sans Condensed" w:hAnsi="DejaVu Sans Condensed" w:cs="DejaVu Sans Condensed"/>
                <w:color w:val="002060"/>
                <w:sz w:val="32"/>
                <w:szCs w:val="32"/>
              </w:rPr>
            </w:pPr>
            <w:r w:rsidRPr="005156FE">
              <w:rPr>
                <w:rFonts w:ascii="DejaVu Sans Condensed" w:hAnsi="DejaVu Sans Condensed" w:cs="DejaVu Sans Condensed"/>
                <w:color w:val="002060"/>
                <w:sz w:val="32"/>
                <w:szCs w:val="32"/>
              </w:rPr>
              <w:t>Ofícios enviados</w:t>
            </w:r>
            <w:r w:rsidR="00F275F4">
              <w:rPr>
                <w:rFonts w:ascii="DejaVu Sans Condensed" w:hAnsi="DejaVu Sans Condensed" w:cs="DejaVu Sans Condensed"/>
                <w:color w:val="002060"/>
                <w:sz w:val="32"/>
                <w:szCs w:val="32"/>
              </w:rPr>
              <w:t xml:space="preserve">                        </w:t>
            </w:r>
            <w:r w:rsidR="009247D5" w:rsidRPr="005156FE">
              <w:rPr>
                <w:rFonts w:ascii="DejaVu Sans Condensed" w:hAnsi="DejaVu Sans Condensed" w:cs="DejaVu Sans Condensed"/>
                <w:color w:val="002060"/>
                <w:sz w:val="32"/>
                <w:szCs w:val="32"/>
              </w:rPr>
              <w:t xml:space="preserve"> 23</w:t>
            </w:r>
          </w:p>
        </w:tc>
      </w:tr>
      <w:bookmarkEnd w:id="0"/>
    </w:tbl>
    <w:p w:rsidR="00C57260" w:rsidRPr="005156FE" w:rsidRDefault="00C57260" w:rsidP="009247D5">
      <w:pPr>
        <w:spacing w:after="0"/>
        <w:jc w:val="both"/>
        <w:rPr>
          <w:rFonts w:ascii="DejaVu Sans Condensed" w:hAnsi="DejaVu Sans Condensed" w:cs="DejaVu Sans Condensed"/>
          <w:color w:val="002060"/>
          <w:sz w:val="32"/>
          <w:szCs w:val="32"/>
        </w:rPr>
      </w:pPr>
    </w:p>
    <w:p w:rsidR="009247D5" w:rsidRPr="005156FE" w:rsidRDefault="009247D5" w:rsidP="009247D5">
      <w:pPr>
        <w:spacing w:after="0"/>
        <w:jc w:val="both"/>
        <w:rPr>
          <w:rFonts w:ascii="DejaVu Sans Condensed" w:hAnsi="DejaVu Sans Condensed" w:cs="DejaVu Sans Condensed"/>
          <w:color w:val="002060"/>
          <w:sz w:val="32"/>
          <w:szCs w:val="32"/>
        </w:rPr>
      </w:pPr>
      <w:r w:rsidRPr="005156FE">
        <w:rPr>
          <w:rFonts w:ascii="DejaVu Sans Condensed" w:hAnsi="DejaVu Sans Condensed" w:cs="DejaVu Sans Condensed"/>
          <w:color w:val="002060"/>
          <w:sz w:val="32"/>
          <w:szCs w:val="32"/>
        </w:rPr>
        <w:t>* Instituições com averiguações ainda em andamento.</w:t>
      </w:r>
    </w:p>
    <w:p w:rsidR="009247D5" w:rsidRPr="005156FE" w:rsidRDefault="009247D5" w:rsidP="009247D5">
      <w:pPr>
        <w:spacing w:after="0"/>
        <w:jc w:val="both"/>
        <w:rPr>
          <w:rFonts w:ascii="DejaVu Sans Condensed" w:hAnsi="DejaVu Sans Condensed" w:cs="DejaVu Sans Condensed"/>
          <w:color w:val="002060"/>
          <w:sz w:val="32"/>
          <w:szCs w:val="32"/>
        </w:rPr>
      </w:pPr>
      <w:r w:rsidRPr="005156FE">
        <w:rPr>
          <w:rFonts w:ascii="DejaVu Sans Condensed" w:hAnsi="DejaVu Sans Condensed" w:cs="DejaVu Sans Condensed"/>
          <w:color w:val="002060"/>
          <w:sz w:val="32"/>
          <w:szCs w:val="32"/>
        </w:rPr>
        <w:t>** Das 14 denúncias recebidas no ano, foi verificado que duas instituições se encontram regulares.</w:t>
      </w:r>
    </w:p>
    <w:p w:rsidR="009247D5" w:rsidRPr="005156FE" w:rsidRDefault="009247D5" w:rsidP="009247D5">
      <w:pPr>
        <w:spacing w:after="0"/>
        <w:jc w:val="both"/>
        <w:rPr>
          <w:rFonts w:ascii="DejaVu Sans Condensed" w:hAnsi="DejaVu Sans Condensed" w:cs="DejaVu Sans Condensed"/>
          <w:color w:val="002060"/>
          <w:sz w:val="32"/>
          <w:szCs w:val="32"/>
        </w:rPr>
      </w:pPr>
      <w:r w:rsidRPr="005156FE">
        <w:rPr>
          <w:rFonts w:ascii="DejaVu Sans Condensed" w:hAnsi="DejaVu Sans Condensed" w:cs="DejaVu Sans Condensed"/>
          <w:color w:val="002060"/>
          <w:sz w:val="32"/>
          <w:szCs w:val="32"/>
        </w:rPr>
        <w:t>*** O número de instituições irregulares é zero, pois todas as averiguações ainda estão em andamento.</w:t>
      </w:r>
    </w:p>
    <w:p w:rsidR="007B699B" w:rsidRPr="005156FE" w:rsidRDefault="009247D5" w:rsidP="009247D5">
      <w:pPr>
        <w:spacing w:after="0"/>
        <w:jc w:val="both"/>
        <w:rPr>
          <w:rFonts w:ascii="DejaVu Sans Condensed" w:hAnsi="DejaVu Sans Condensed" w:cs="DejaVu Sans Condensed"/>
          <w:color w:val="002060"/>
          <w:sz w:val="32"/>
          <w:szCs w:val="32"/>
        </w:rPr>
      </w:pPr>
      <w:r w:rsidRPr="005156FE">
        <w:rPr>
          <w:rFonts w:ascii="DejaVu Sans Condensed" w:hAnsi="DejaVu Sans Condensed" w:cs="DejaVu Sans Condensed"/>
          <w:color w:val="002060"/>
          <w:sz w:val="32"/>
          <w:szCs w:val="32"/>
        </w:rPr>
        <w:t>**** Autuações realizadas no início do ano em decorrência de visitas realizadas em 2019.</w:t>
      </w:r>
    </w:p>
    <w:p w:rsidR="007B699B" w:rsidRPr="005156FE" w:rsidRDefault="007B699B" w:rsidP="009247D5">
      <w:pPr>
        <w:spacing w:after="0"/>
        <w:jc w:val="both"/>
        <w:rPr>
          <w:rFonts w:ascii="DejaVu Sans Condensed" w:hAnsi="DejaVu Sans Condensed" w:cs="DejaVu Sans Condensed"/>
          <w:color w:val="002060"/>
          <w:sz w:val="32"/>
          <w:szCs w:val="32"/>
        </w:rPr>
      </w:pPr>
    </w:p>
    <w:p w:rsidR="007B699B" w:rsidRPr="005156FE" w:rsidRDefault="007B699B" w:rsidP="007B699B">
      <w:pPr>
        <w:jc w:val="both"/>
        <w:rPr>
          <w:rFonts w:ascii="DejaVu Sans Condensed" w:hAnsi="DejaVu Sans Condensed" w:cs="DejaVu Sans Condensed"/>
          <w:color w:val="002060"/>
          <w:sz w:val="32"/>
          <w:szCs w:val="32"/>
        </w:rPr>
      </w:pPr>
    </w:p>
    <w:sectPr w:rsidR="007B699B" w:rsidRPr="005156FE" w:rsidSect="009247D5">
      <w:headerReference w:type="default" r:id="rId6"/>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E96" w:rsidRDefault="00326E96" w:rsidP="00C57260">
      <w:pPr>
        <w:spacing w:after="0" w:line="240" w:lineRule="auto"/>
      </w:pPr>
      <w:r>
        <w:separator/>
      </w:r>
    </w:p>
  </w:endnote>
  <w:endnote w:type="continuationSeparator" w:id="0">
    <w:p w:rsidR="00326E96" w:rsidRDefault="00326E96" w:rsidP="00C5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jaVu Sans Condensed">
    <w:panose1 w:val="020B0606030804020204"/>
    <w:charset w:val="00"/>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E96" w:rsidRDefault="00326E96" w:rsidP="00C57260">
      <w:pPr>
        <w:spacing w:after="0" w:line="240" w:lineRule="auto"/>
      </w:pPr>
      <w:r>
        <w:separator/>
      </w:r>
    </w:p>
  </w:footnote>
  <w:footnote w:type="continuationSeparator" w:id="0">
    <w:p w:rsidR="00326E96" w:rsidRDefault="00326E96" w:rsidP="00C57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60" w:rsidRDefault="00C57260" w:rsidP="00996562">
    <w:pPr>
      <w:pStyle w:val="Cabealho"/>
      <w:tabs>
        <w:tab w:val="clear" w:pos="8504"/>
        <w:tab w:val="right" w:pos="9720"/>
      </w:tabs>
      <w:jc w:val="center"/>
    </w:pPr>
    <w:r>
      <w:object w:dxaOrig="1515"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2.75pt" o:ole="" fillcolor="window">
          <v:imagedata r:id="rId1" o:title=""/>
        </v:shape>
        <o:OLEObject Type="Embed" ProgID="PBrush" ShapeID="_x0000_i1025" DrawAspect="Content" ObjectID="_1780986557" r:id="rId2"/>
      </w:object>
    </w:r>
  </w:p>
  <w:p w:rsidR="00C57260" w:rsidRDefault="00C57260" w:rsidP="00996562">
    <w:pPr>
      <w:pStyle w:val="Cabealho"/>
      <w:tabs>
        <w:tab w:val="clear" w:pos="8504"/>
        <w:tab w:val="right" w:pos="9720"/>
      </w:tabs>
      <w:jc w:val="center"/>
      <w:rPr>
        <w:b/>
      </w:rPr>
    </w:pPr>
    <w:r>
      <w:rPr>
        <w:b/>
      </w:rPr>
      <w:t>CONSELHO REGIONAL DE BIBLIOTECONOMIA - 10ª REGIÃO</w:t>
    </w:r>
  </w:p>
  <w:p w:rsidR="00C57260" w:rsidRDefault="00C57260" w:rsidP="00996562">
    <w:pPr>
      <w:pStyle w:val="Cabealho"/>
      <w:tabs>
        <w:tab w:val="clear" w:pos="8504"/>
        <w:tab w:val="right" w:pos="9720"/>
      </w:tabs>
      <w:jc w:val="center"/>
      <w:rPr>
        <w:b/>
      </w:rPr>
    </w:pPr>
    <w:r>
      <w:rPr>
        <w:b/>
      </w:rPr>
      <w:t>ESTADO DO RIO GRANDE DO SUL</w:t>
    </w:r>
  </w:p>
  <w:p w:rsidR="00C57260" w:rsidRDefault="00C5726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9B"/>
    <w:rsid w:val="00102DC2"/>
    <w:rsid w:val="00326E96"/>
    <w:rsid w:val="003C3EEA"/>
    <w:rsid w:val="00431955"/>
    <w:rsid w:val="005156FE"/>
    <w:rsid w:val="007B699B"/>
    <w:rsid w:val="0087368B"/>
    <w:rsid w:val="009247D5"/>
    <w:rsid w:val="009576DD"/>
    <w:rsid w:val="00AC349D"/>
    <w:rsid w:val="00B90A4F"/>
    <w:rsid w:val="00C57260"/>
    <w:rsid w:val="00D37115"/>
    <w:rsid w:val="00F275F4"/>
    <w:rsid w:val="00FC20C6"/>
    <w:rsid w:val="00FE3C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7ADAD9-0363-417F-944E-431341A0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B6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rsid w:val="00C572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C57260"/>
    <w:rPr>
      <w:rFonts w:asciiTheme="majorHAnsi" w:eastAsiaTheme="majorEastAsia" w:hAnsiTheme="majorHAnsi" w:cstheme="majorBidi"/>
      <w:spacing w:val="-10"/>
      <w:kern w:val="28"/>
      <w:sz w:val="56"/>
      <w:szCs w:val="56"/>
    </w:rPr>
  </w:style>
  <w:style w:type="paragraph" w:styleId="Cabealho">
    <w:name w:val="header"/>
    <w:basedOn w:val="Normal"/>
    <w:link w:val="CabealhoChar"/>
    <w:uiPriority w:val="99"/>
    <w:unhideWhenUsed/>
    <w:rsid w:val="00C5726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7260"/>
  </w:style>
  <w:style w:type="paragraph" w:styleId="Rodap">
    <w:name w:val="footer"/>
    <w:basedOn w:val="Normal"/>
    <w:link w:val="RodapChar"/>
    <w:uiPriority w:val="99"/>
    <w:unhideWhenUsed/>
    <w:rsid w:val="00C57260"/>
    <w:pPr>
      <w:tabs>
        <w:tab w:val="center" w:pos="4252"/>
        <w:tab w:val="right" w:pos="8504"/>
      </w:tabs>
      <w:spacing w:after="0" w:line="240" w:lineRule="auto"/>
    </w:pPr>
  </w:style>
  <w:style w:type="character" w:customStyle="1" w:styleId="RodapChar">
    <w:name w:val="Rodapé Char"/>
    <w:basedOn w:val="Fontepargpadro"/>
    <w:link w:val="Rodap"/>
    <w:uiPriority w:val="99"/>
    <w:rsid w:val="00C5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653</Words>
  <Characters>3530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dc:creator>
  <cp:keywords/>
  <dc:description/>
  <cp:lastModifiedBy>Bia</cp:lastModifiedBy>
  <cp:revision>6</cp:revision>
  <dcterms:created xsi:type="dcterms:W3CDTF">2024-06-26T14:37:00Z</dcterms:created>
  <dcterms:modified xsi:type="dcterms:W3CDTF">2024-06-27T12:43:00Z</dcterms:modified>
</cp:coreProperties>
</file>